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7B" w:rsidRPr="003077F7" w:rsidRDefault="002D6F5A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bookmarkStart w:id="0" w:name="_GoBack"/>
      <w:bookmarkEnd w:id="0"/>
      <w:r>
        <w:rPr>
          <w:rStyle w:val="normaltextrun"/>
          <w:rFonts w:ascii="Akrobat Light" w:hAnsi="Akrobat Light" w:cstheme="majorHAnsi"/>
          <w:b/>
          <w:bCs/>
          <w:sz w:val="22"/>
          <w:szCs w:val="22"/>
          <w:u w:val="single"/>
        </w:rPr>
        <w:t>Załącznik nr 4</w:t>
      </w:r>
      <w:r w:rsidR="0085757B"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 xml:space="preserve">Harmonogram </w:t>
      </w:r>
      <w:r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 xml:space="preserve">aktywności w </w:t>
      </w: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ramach Konkursu filmowego Kraków 44 – Warszawa 44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 </w:t>
      </w:r>
    </w:p>
    <w:p w:rsidR="0085757B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krobat Light" w:hAnsi="Akrobat Light" w:cstheme="majorHAnsi"/>
          <w:color w:val="000000"/>
          <w:sz w:val="22"/>
          <w:szCs w:val="22"/>
        </w:rPr>
      </w:pP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1. 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8 czerwca, godz. 9.00 – 17.00, Fabryka Schindlera (ul. Lipowa 4) - 8 h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- wprowadzenie, informacje o projekcie (misja i cele), 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krobat Light" w:hAnsi="Akrobat Light" w:cstheme="majorHAnsi"/>
          <w:color w:val="000000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wyjaśnienie kto jest kim i co robi w ekipie filmowej, przypisanie ról w zespołach,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oprowadzanie wszystkich uczestników po wystawie stałej w Fabryce “Emalia” Oskara Schindlera.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2. 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15 czerwca, godz. 9.00 – 17.00, Pałac Krzysztofory (Rynek Główny 35) - 8 h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scenariusz a rzeczywistość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XD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, jak napisać możliwy do zrealizowania scenariusz filmu,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zdjęcia do filmu (ekipa, co będzie potrzebne, jak robić zdjęcia do filmu),</w:t>
      </w:r>
      <w:r w:rsidRPr="003077F7">
        <w:rPr>
          <w:rStyle w:val="normaltextrun"/>
          <w:color w:val="000000"/>
          <w:sz w:val="22"/>
          <w:szCs w:val="22"/>
        </w:rPr>
        <w:t> 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plan filmowy - o czym pomyśleć, jak bezpiecznie i skutecznie zrealizować</w:t>
      </w:r>
      <w:r w:rsidRPr="003077F7">
        <w:rPr>
          <w:rStyle w:val="normaltextrun"/>
          <w:color w:val="000000"/>
          <w:sz w:val="22"/>
          <w:szCs w:val="22"/>
        </w:rPr>
        <w:t> 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zdj</w:t>
      </w:r>
      <w:r w:rsidRPr="003077F7">
        <w:rPr>
          <w:rStyle w:val="normaltextrun"/>
          <w:rFonts w:ascii="Akrobat Light" w:hAnsi="Akrobat Light" w:cs="Akrobat Light"/>
          <w:color w:val="000000"/>
          <w:sz w:val="22"/>
          <w:szCs w:val="22"/>
        </w:rPr>
        <w:t>ę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cia w terenie</w:t>
      </w:r>
      <w:r w:rsidR="009400CD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,</w:t>
      </w:r>
      <w:r w:rsidRPr="003077F7">
        <w:rPr>
          <w:rStyle w:val="normaltextrun"/>
          <w:color w:val="000000"/>
          <w:sz w:val="22"/>
          <w:szCs w:val="22"/>
        </w:rPr>
        <w:t> 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podstawy castingu.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3. 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16 czerwca, godz. 9.00 – 17.00, Pałac Krzysztofory (Rynek Główny 35) - 8 h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- </w:t>
      </w:r>
      <w:proofErr w:type="spellStart"/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postprodukcja</w:t>
      </w:r>
      <w:proofErr w:type="spellEnd"/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- montaż, kolor korekcja, efekty specjalne – wykład,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licencj</w:t>
      </w:r>
      <w:r w:rsidR="00D97058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e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i dostępnoś</w:t>
      </w:r>
      <w:r w:rsidR="00D97058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ć 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w filmie – wykład,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panel dyskusyjny, wytyczne do pracy zespołów w kolejnych tygodniach.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4. 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29 czerwca/30 czerwca – konsultacje online – 12 h</w:t>
      </w:r>
      <w:r w:rsidRPr="003077F7">
        <w:rPr>
          <w:rStyle w:val="eop"/>
          <w:rFonts w:ascii="Akrobat Light" w:hAnsi="Akrobat Light" w:cstheme="majorHAnsi"/>
          <w:b/>
          <w:color w:val="000000"/>
          <w:sz w:val="22"/>
          <w:szCs w:val="22"/>
        </w:rPr>
        <w:t> dla wszystkich grup łącznie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- przedstawienie scenariusza z harmonogram realizacji filmów 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– każdy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z 6 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Zespołów 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umawia się indywidualnie z prowadzącym na konsultacje online.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A3012C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A3012C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Dodatkowo (terminy zostaną ustalone):</w:t>
      </w:r>
      <w:r w:rsidRPr="00A3012C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A3012C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b) oprowadzanie po Ulicy Pomorskiej – wspólne dla wszystkich 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Zespołów 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- 2 h,</w:t>
      </w:r>
      <w:r w:rsidRPr="00A3012C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A3012C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c) oprowadzanie po Apte</w:t>
      </w:r>
      <w:r w:rsidR="00525AF2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ce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pod Orłem – wspólne dla wszystkich 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Zespołów 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- 2 h,</w:t>
      </w:r>
      <w:r w:rsidRPr="00A3012C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A3012C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d) spacery tematyczne prowadzone osobno dla każde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go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z 6 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Zespołów 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(po 2 h - 12 h).</w:t>
      </w:r>
      <w:r w:rsidRPr="00A3012C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A3012C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A3012C">
        <w:rPr>
          <w:rStyle w:val="eop"/>
          <w:rFonts w:ascii="Akrobat Light" w:hAnsi="Akrobat Light" w:cstheme="majorHAnsi"/>
          <w:color w:val="000000"/>
          <w:sz w:val="22"/>
          <w:szCs w:val="22"/>
        </w:rPr>
        <w:t>  </w:t>
      </w:r>
    </w:p>
    <w:p w:rsidR="0085757B" w:rsidRPr="00A3012C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A3012C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5. </w:t>
      </w:r>
      <w:r w:rsidRPr="00A3012C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A3012C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A3012C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8 lipca - 21 lipca – konsultacje online</w:t>
      </w:r>
      <w:r w:rsidRPr="00A3012C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A3012C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konsultacje online dot. technicznej strony filmu - umawiamy się z każd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ym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z 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Zespołem 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online na konsultacje</w:t>
      </w:r>
      <w:r w:rsidRPr="00A3012C">
        <w:rPr>
          <w:rStyle w:val="normaltextrun"/>
          <w:color w:val="000000"/>
          <w:sz w:val="22"/>
          <w:szCs w:val="22"/>
        </w:rPr>
        <w:t> 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(14 h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dla wszystkich Zespołów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łącznie)</w:t>
      </w:r>
      <w:r w:rsidRPr="00A3012C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- konsultacje merytoryczne w muzeum</w:t>
      </w:r>
      <w:r w:rsidR="00F52C85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–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każd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y Zesp</w:t>
      </w:r>
      <w:r w:rsidR="004D263F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ół 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może przyjść na dyżur po wcześniejszym umówieniu się (14 h</w:t>
      </w: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dla wszystkich Zespołów </w:t>
      </w:r>
      <w:r w:rsidRPr="00A3012C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łącznie)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85757B" w:rsidRPr="003077F7" w:rsidRDefault="0085757B" w:rsidP="0085757B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:rsidR="000F1803" w:rsidRDefault="008C781B"/>
    <w:sectPr w:rsidR="000F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7B"/>
    <w:rsid w:val="00127C3A"/>
    <w:rsid w:val="002D6F5A"/>
    <w:rsid w:val="004D263F"/>
    <w:rsid w:val="00525AF2"/>
    <w:rsid w:val="005F0152"/>
    <w:rsid w:val="00693F8D"/>
    <w:rsid w:val="0085757B"/>
    <w:rsid w:val="008C781B"/>
    <w:rsid w:val="009400CD"/>
    <w:rsid w:val="009675C2"/>
    <w:rsid w:val="00B3031F"/>
    <w:rsid w:val="00D97058"/>
    <w:rsid w:val="00E54409"/>
    <w:rsid w:val="00F5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19575-98F6-4EA9-9358-74986D4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Calibri Light"/>
        <w:bCs/>
        <w:color w:val="000000" w:themeColor="text1"/>
        <w:kern w:val="16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5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5757B"/>
  </w:style>
  <w:style w:type="character" w:customStyle="1" w:styleId="eop">
    <w:name w:val="eop"/>
    <w:basedOn w:val="Domylnaczcionkaakapitu"/>
    <w:rsid w:val="0085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Kinga Śliwa</cp:lastModifiedBy>
  <cp:revision>2</cp:revision>
  <dcterms:created xsi:type="dcterms:W3CDTF">2024-05-09T10:40:00Z</dcterms:created>
  <dcterms:modified xsi:type="dcterms:W3CDTF">2024-05-09T10:40:00Z</dcterms:modified>
</cp:coreProperties>
</file>